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66" w:rsidRPr="007F2466" w:rsidRDefault="007F2466" w:rsidP="007F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466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7F2466" w:rsidRPr="007F2466" w:rsidRDefault="007F2466" w:rsidP="007F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«Центр </w:t>
      </w:r>
      <w:proofErr w:type="gramStart"/>
      <w:r w:rsidRPr="007F2466">
        <w:rPr>
          <w:rFonts w:ascii="Times New Roman" w:eastAsia="Times New Roman" w:hAnsi="Times New Roman" w:cs="Times New Roman"/>
          <w:sz w:val="24"/>
          <w:szCs w:val="24"/>
        </w:rPr>
        <w:t>образования имени полного кавалера ордена Славы</w:t>
      </w:r>
      <w:proofErr w:type="gramEnd"/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466" w:rsidRPr="007F2466" w:rsidRDefault="007F2466" w:rsidP="007F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Александра Ивановича </w:t>
      </w:r>
      <w:proofErr w:type="spellStart"/>
      <w:r w:rsidRPr="007F2466">
        <w:rPr>
          <w:rFonts w:ascii="Times New Roman" w:eastAsia="Times New Roman" w:hAnsi="Times New Roman" w:cs="Times New Roman"/>
          <w:sz w:val="24"/>
          <w:szCs w:val="24"/>
        </w:rPr>
        <w:t>Раскопенского</w:t>
      </w:r>
      <w:proofErr w:type="spellEnd"/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F24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F246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F2466">
        <w:rPr>
          <w:rFonts w:ascii="Times New Roman" w:eastAsia="Times New Roman" w:hAnsi="Times New Roman" w:cs="Times New Roman"/>
          <w:sz w:val="24"/>
          <w:szCs w:val="24"/>
        </w:rPr>
        <w:t>ульдур</w:t>
      </w:r>
      <w:proofErr w:type="spellEnd"/>
    </w:p>
    <w:p w:rsidR="007F2466" w:rsidRPr="007F2466" w:rsidRDefault="007F2466" w:rsidP="007F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466" w:rsidRPr="007F2466" w:rsidRDefault="007F2466" w:rsidP="007F2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2466">
        <w:rPr>
          <w:rFonts w:ascii="Times New Roman" w:eastAsia="Times New Roman" w:hAnsi="Times New Roman" w:cs="Times New Roman"/>
          <w:bCs/>
          <w:sz w:val="24"/>
          <w:szCs w:val="24"/>
        </w:rPr>
        <w:t>ПРИКАЗ–ОД</w:t>
      </w:r>
      <w:proofErr w:type="gramEnd"/>
      <w:r w:rsidRPr="007F24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75</w:t>
      </w:r>
    </w:p>
    <w:p w:rsidR="007F2466" w:rsidRPr="007F2466" w:rsidRDefault="007F2466" w:rsidP="007F2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466" w:rsidRPr="007F2466" w:rsidRDefault="007F2466" w:rsidP="007F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916"/>
      </w:tblGrid>
      <w:tr w:rsidR="007F2466" w:rsidRPr="007F2466" w:rsidTr="006D67BD">
        <w:tc>
          <w:tcPr>
            <w:tcW w:w="5186" w:type="dxa"/>
          </w:tcPr>
          <w:p w:rsidR="007F2466" w:rsidRPr="007F2466" w:rsidRDefault="007F2466" w:rsidP="007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организации и проведении мониторинга качества образования» </w:t>
            </w:r>
          </w:p>
        </w:tc>
        <w:tc>
          <w:tcPr>
            <w:tcW w:w="5186" w:type="dxa"/>
          </w:tcPr>
          <w:p w:rsidR="007F2466" w:rsidRPr="007F2466" w:rsidRDefault="007F2466" w:rsidP="007F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66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 г.</w:t>
            </w:r>
          </w:p>
        </w:tc>
      </w:tr>
    </w:tbl>
    <w:p w:rsidR="007F2466" w:rsidRPr="007F2466" w:rsidRDefault="007F2466" w:rsidP="007F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466" w:rsidRPr="007F2466" w:rsidRDefault="007F2466" w:rsidP="007F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466" w:rsidRPr="007F2466" w:rsidRDefault="007F2466" w:rsidP="007F24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Всероссийских проверочных работ (далее – ВПР) на основании приказа </w:t>
      </w:r>
      <w:proofErr w:type="spellStart"/>
      <w:r w:rsidRPr="007F246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 16.08.2021 № 1139</w:t>
      </w:r>
      <w:proofErr w:type="gramEnd"/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», в соответствии с письмами </w:t>
      </w:r>
      <w:proofErr w:type="spellStart"/>
      <w:r w:rsidRPr="007F246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7F2466">
        <w:rPr>
          <w:rFonts w:ascii="Times New Roman" w:eastAsia="Times New Roman" w:hAnsi="Times New Roman" w:cs="Times New Roman"/>
          <w:sz w:val="24"/>
          <w:szCs w:val="24"/>
        </w:rPr>
        <w:t xml:space="preserve"> от 21.01.2022 № 02-12 «О проведении ВПР в 2022 году», от 22.03.2022 № 01-28/08-01 «О переносе сроков проведения ВПР в общеобразовательных организациях в 2022 году»</w:t>
      </w:r>
    </w:p>
    <w:p w:rsidR="007F2466" w:rsidRPr="007F2466" w:rsidRDefault="007F2466" w:rsidP="007F2466">
      <w:pPr>
        <w:tabs>
          <w:tab w:val="left" w:pos="851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F246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F2466" w:rsidRPr="007F2466" w:rsidRDefault="007F2466" w:rsidP="007F2466">
      <w:pPr>
        <w:numPr>
          <w:ilvl w:val="0"/>
          <w:numId w:val="1"/>
        </w:numPr>
        <w:tabs>
          <w:tab w:val="clear" w:pos="360"/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66">
        <w:rPr>
          <w:rFonts w:ascii="Times New Roman" w:eastAsia="Times New Roman" w:hAnsi="Times New Roman" w:cs="Times New Roman"/>
          <w:sz w:val="24"/>
          <w:szCs w:val="24"/>
        </w:rPr>
        <w:t>Провести мониторинг качества образования (далее мониторинг) в соответствии со сроками, указанными в приложении 1.</w:t>
      </w:r>
    </w:p>
    <w:p w:rsidR="007F2466" w:rsidRPr="007F2466" w:rsidRDefault="007F2466" w:rsidP="007F2466">
      <w:pPr>
        <w:numPr>
          <w:ilvl w:val="0"/>
          <w:numId w:val="1"/>
        </w:numPr>
        <w:tabs>
          <w:tab w:val="clear" w:pos="360"/>
          <w:tab w:val="num" w:pos="284"/>
          <w:tab w:val="num" w:pos="107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школьным координатором по проведению ВПР </w:t>
      </w:r>
      <w:r w:rsidRPr="007F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директора по учебной работе Рогачеву Т.С.</w:t>
      </w:r>
    </w:p>
    <w:p w:rsidR="007F2466" w:rsidRPr="007F2466" w:rsidRDefault="007F2466" w:rsidP="007F2466">
      <w:pPr>
        <w:numPr>
          <w:ilvl w:val="0"/>
          <w:numId w:val="1"/>
        </w:numPr>
        <w:tabs>
          <w:tab w:val="clear" w:pos="360"/>
          <w:tab w:val="num" w:pos="284"/>
          <w:tab w:val="num" w:pos="107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Заместителю директора по учебной работе Рогачевой Т.С.: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7F24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hyperlink r:id="rId6" w:history="1">
        <w:r w:rsidRPr="007F2466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eastAsia="ru-RU"/>
          </w:rPr>
          <w:t>https://fis-oko.obrnadzor.gov.ru</w:t>
        </w:r>
      </w:hyperlink>
      <w:r w:rsidRPr="007F2466">
        <w:rPr>
          <w:rFonts w:ascii="Times New Roman" w:eastAsia="Arial" w:hAnsi="Times New Roman" w:cs="Times New Roman"/>
          <w:sz w:val="24"/>
          <w:szCs w:val="24"/>
          <w:lang w:eastAsia="ru-RU"/>
        </w:rPr>
        <w:t>) – далее «система ВПР»,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3.2. Внести необходимые изменения в расписание занятий образовательной организации в дни проведения мониторингов. 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Times New Roman"/>
          <w:sz w:val="24"/>
          <w:szCs w:val="24"/>
          <w:lang w:eastAsia="ru-RU"/>
        </w:rPr>
        <w:t>3.3.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3.4. Скачать комплекты для проведения мониторинга (зашифрованный архив) в личном кабинете системы ВПР. Архив доступен не позже, чем за 3 дня до начала мониторинга.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3.5. Получить пароль для распаковки архива в личном кабинете системы ВПР. Пароль доступен в 7:30 по местному времени в день проведения мониторинга.  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3.6. Распечатать варианты мониторинга на всех участников. 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3.7.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7F2466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только один раз.</w:t>
      </w: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черной</w:t>
      </w:r>
      <w:proofErr w:type="gramEnd"/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), которые используются обучающимися на уроках.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3.8. По окончании проведения работы собрать все комплекты.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3.10. Получить через личный кабинет на портале сопровождения ВПР электронную форму сбора результатов мониторинга. (Форма доступна в 14:00 по московскому времени в день проведения работы вместе с Критериями).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3.11. Организовать проверку ответов участников с помощью критериев в течение дня </w:t>
      </w: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lastRenderedPageBreak/>
        <w:t>проведения работы и следующего дня по соответствующему предмету.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3.12. Заполнить в течение дня проведения работы и следующего дня форму сбора результатов выполнения мониторинга,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3.13. 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Pr="007F2466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на следующий день после проведения не позднее 24:00 по московскому времени.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мониторинга 2022.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F246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4. Назначить организаторами проведения мониторинга в соответствующих кабинетах: </w:t>
      </w:r>
    </w:p>
    <w:p w:rsidR="007F2466" w:rsidRPr="007F2466" w:rsidRDefault="007F2466" w:rsidP="007F24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146"/>
        <w:gridCol w:w="2229"/>
        <w:gridCol w:w="1804"/>
        <w:gridCol w:w="2431"/>
      </w:tblGrid>
      <w:tr w:rsidR="007F2466" w:rsidRPr="007F2466" w:rsidTr="006D67BD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6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6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66"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66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23 сентября (</w:t>
            </w: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Н.Г.Акулова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Е.В.Ершова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Н.Г.Акулова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Е.В.Ершова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М.В.Сазонова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Л.В.Робова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26 сентября (</w:t>
            </w:r>
            <w:proofErr w:type="spellStart"/>
            <w:proofErr w:type="gramStart"/>
            <w:r w:rsidRPr="007F246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М.В.Сазонова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Л.В.Робова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Английский язык (1 день)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Е.В.Ершова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Н.В.Калашникова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Т.С.Рогачева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Н.В.Ершов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F246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Н.Г.Акулова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Е.В.Ершова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 (2 день)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М.В.Сазонова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Л.В.Робова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F246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Т.С.Рогачева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Н.В.Ершов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Английский язык (2 день)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Е.В.Ершова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Н.В.Калашникова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29 сентября 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М.В.Сазонова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Л.В.Робова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30 сентября (</w:t>
            </w: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Т.С.Рогачева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Н.В.Ершов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Н.Г.Акулова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Е.В.Ершова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F246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О.В.Лопатина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Н.Г.Курочкина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F246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Т.В.Трунова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М.А.Пономаренко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Т.В.Трунова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М.А.Пономаренко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Т.В.Трунова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М.А.Пономаренко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Т.В.Трунова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М.А.Пономаренко</w:t>
            </w:r>
            <w:proofErr w:type="spellEnd"/>
          </w:p>
        </w:tc>
      </w:tr>
      <w:tr w:rsidR="007F2466" w:rsidRPr="007F2466" w:rsidTr="006D67BD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7F2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6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О.В.Лопатина</w:t>
            </w:r>
            <w:proofErr w:type="spellEnd"/>
          </w:p>
          <w:p w:rsidR="007F2466" w:rsidRPr="007F2466" w:rsidRDefault="007F2466" w:rsidP="007F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hAnsi="Times New Roman"/>
                <w:sz w:val="24"/>
                <w:szCs w:val="24"/>
              </w:rPr>
              <w:t>Н.Г.Курочкина</w:t>
            </w:r>
            <w:proofErr w:type="spellEnd"/>
          </w:p>
        </w:tc>
      </w:tr>
    </w:tbl>
    <w:p w:rsidR="0078446A" w:rsidRDefault="007F24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19495" cy="8414306"/>
            <wp:effectExtent l="0" t="0" r="0" b="6350"/>
            <wp:docPr id="1" name="Рисунок 1" descr="C:\Users\Татьяна Степановна\Desktop\К приказу на В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тепановна\Desktop\К приказу на ВП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46A" w:rsidSect="00D706C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2E6"/>
    <w:multiLevelType w:val="multilevel"/>
    <w:tmpl w:val="65D2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6"/>
    <w:rsid w:val="0078446A"/>
    <w:rsid w:val="007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-oko.obrnadzo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2022-09-15T02:40:00Z</dcterms:created>
  <dcterms:modified xsi:type="dcterms:W3CDTF">2022-09-15T02:41:00Z</dcterms:modified>
</cp:coreProperties>
</file>