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91" w:rsidRDefault="00423B91" w:rsidP="00423B9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423B91" w:rsidRDefault="00423B91" w:rsidP="00423B9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423B91" w:rsidRDefault="00423B91" w:rsidP="00423B9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423B91" w:rsidRDefault="00423B91" w:rsidP="00423B91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423B91" w:rsidTr="00075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423B91" w:rsidRDefault="00423B91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класса</w:t>
      </w: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423B91" w:rsidTr="00075AB5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423B91" w:rsidRDefault="00423B9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23B91" w:rsidRDefault="00423B9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</w:p>
          <w:p w:rsidR="00423B91" w:rsidRDefault="00423B91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23B91" w:rsidRDefault="00423B91" w:rsidP="00423B91">
      <w:pPr>
        <w:rPr>
          <w:rFonts w:ascii="Times New Roman" w:hAnsi="Times New Roman" w:cs="Times New Roman"/>
          <w:b/>
          <w:sz w:val="28"/>
          <w:szCs w:val="28"/>
        </w:rPr>
      </w:pPr>
    </w:p>
    <w:p w:rsidR="00423B91" w:rsidRDefault="00423B91" w:rsidP="00423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2018-2019 год</w:t>
      </w:r>
    </w:p>
    <w:p w:rsidR="00423B91" w:rsidRDefault="00423B91" w:rsidP="00423B91"/>
    <w:p w:rsidR="00B56DC1" w:rsidRDefault="00B56DC1" w:rsidP="00B56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56DC1" w:rsidRDefault="00B56DC1" w:rsidP="00B56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B56DC1" w:rsidRPr="00424319" w:rsidRDefault="00B56DC1" w:rsidP="00B56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</w:t>
      </w:r>
      <w:r w:rsidR="001C5696">
        <w:rPr>
          <w:rFonts w:ascii="Times New Roman" w:hAnsi="Times New Roman" w:cs="Times New Roman"/>
          <w:sz w:val="24"/>
          <w:szCs w:val="24"/>
        </w:rPr>
        <w:t>сности жизнедеятельности» в 2018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C56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ЕАО основано на следующих документах:</w:t>
      </w:r>
    </w:p>
    <w:p w:rsidR="00B56DC1" w:rsidRPr="005B50EC" w:rsidRDefault="00B56DC1" w:rsidP="00B5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Федеральным законом РФ «Об образовании в Российской Федерации» от 29 декабря 2012 г. № 273-ФЗ;</w:t>
      </w:r>
    </w:p>
    <w:p w:rsidR="00B56DC1" w:rsidRPr="005B50EC" w:rsidRDefault="00B56DC1" w:rsidP="00B5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марта 2004 г. №</w:t>
      </w:r>
      <w:r>
        <w:rPr>
          <w:rFonts w:ascii="Times New Roman" w:hAnsi="Times New Roman" w:cs="Times New Roman"/>
          <w:sz w:val="24"/>
          <w:szCs w:val="24"/>
        </w:rPr>
        <w:t>1089</w:t>
      </w:r>
      <w:r w:rsidRPr="005B50E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компонентагосударственных образовательных стандартов начального общего, </w:t>
      </w:r>
      <w:r w:rsidRPr="005B50EC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0EC">
        <w:rPr>
          <w:rFonts w:ascii="Times New Roman" w:hAnsi="Times New Roman" w:cs="Times New Roman"/>
          <w:sz w:val="24"/>
          <w:szCs w:val="24"/>
        </w:rPr>
        <w:t>;</w:t>
      </w:r>
    </w:p>
    <w:p w:rsidR="00B56DC1" w:rsidRDefault="00B56DC1" w:rsidP="00B5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5 марта 2004 г. №1089 «</w:t>
      </w:r>
      <w:r>
        <w:rPr>
          <w:rFonts w:ascii="Times New Roman" w:hAnsi="Times New Roman" w:cs="Times New Roman"/>
          <w:sz w:val="24"/>
          <w:szCs w:val="24"/>
        </w:rPr>
        <w:t>Федеральный компонент</w:t>
      </w:r>
      <w:r w:rsidRPr="005B50E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B56DC1" w:rsidRPr="005B50EC" w:rsidRDefault="00B56DC1" w:rsidP="00B56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0E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50EC">
        <w:rPr>
          <w:rFonts w:ascii="Times New Roman" w:hAnsi="Times New Roman" w:cs="Times New Roman"/>
          <w:sz w:val="24"/>
          <w:szCs w:val="24"/>
        </w:rPr>
        <w:t>марта 2004 г. №</w:t>
      </w:r>
      <w:r>
        <w:rPr>
          <w:rFonts w:ascii="Times New Roman" w:hAnsi="Times New Roman" w:cs="Times New Roman"/>
          <w:sz w:val="24"/>
          <w:szCs w:val="24"/>
        </w:rPr>
        <w:t>1312 «Федеральный базисный учебный план и примерные учебные планы для образовательных учреждений Российской Федерации,  реализующие программы общего учебного плана»;</w:t>
      </w:r>
    </w:p>
    <w:p w:rsidR="003311BD" w:rsidRPr="00897416" w:rsidRDefault="003311BD" w:rsidP="003311BD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3311BD" w:rsidRPr="00897416" w:rsidRDefault="003311BD" w:rsidP="0033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3311BD" w:rsidRPr="00897416" w:rsidRDefault="003311BD" w:rsidP="0033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3311BD" w:rsidRPr="00897416" w:rsidRDefault="003311BD" w:rsidP="0033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3311BD" w:rsidRDefault="003311BD" w:rsidP="00331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   </w:t>
      </w:r>
    </w:p>
    <w:p w:rsidR="001C5696" w:rsidRPr="001C5696" w:rsidRDefault="001C5696" w:rsidP="001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1C5696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образовательной деятельности в 2018-2019уч. году»;</w:t>
      </w:r>
    </w:p>
    <w:p w:rsidR="001C5696" w:rsidRPr="001C5696" w:rsidRDefault="001C5696" w:rsidP="001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1C5696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1C5696" w:rsidRDefault="001C5696" w:rsidP="001C5696">
      <w:r>
        <w:br w:type="page"/>
      </w:r>
    </w:p>
    <w:p w:rsidR="00B56DC1" w:rsidRDefault="00B56DC1" w:rsidP="00B56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курса:</w:t>
      </w:r>
    </w:p>
    <w:p w:rsidR="00B56DC1" w:rsidRPr="00CF2696" w:rsidRDefault="00B56DC1" w:rsidP="00B56D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B56DC1" w:rsidRPr="00B73F8A" w:rsidRDefault="00B56DC1" w:rsidP="00B56D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личных,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 потребность соблюдать нормы здорового образа жизни; подготовку к выполнению требований,  предъявляемых к гражданину Российской Федерации в области безопасности жизнедеятельности.</w:t>
      </w:r>
    </w:p>
    <w:p w:rsidR="00B56DC1" w:rsidRPr="00145431" w:rsidRDefault="00B56DC1" w:rsidP="00B56D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Усвоение знаний: </w:t>
      </w:r>
      <w:r w:rsidRPr="00B73F8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ситуациях, о влиянии их последствий на безопасность личности, общества и государства; 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B56DC1" w:rsidRPr="004962F1" w:rsidRDefault="00B56DC1" w:rsidP="00B56D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умениями: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Овладение умениями оценивать ситуации, опасные для жизни и здоровья; действовать в ЧС; использовать СИЗ и СКЗ, оказать 1 МП пострадавшим. Реализация указанных целей программы достигается в результате освоения тематики программы.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2F1">
        <w:rPr>
          <w:rFonts w:ascii="Times New Roman" w:hAnsi="Times New Roman" w:cs="Times New Roman"/>
          <w:sz w:val="24"/>
          <w:szCs w:val="24"/>
        </w:rPr>
        <w:t>Формирование современного уровня культ</w:t>
      </w:r>
      <w:r>
        <w:rPr>
          <w:rFonts w:ascii="Times New Roman" w:hAnsi="Times New Roman" w:cs="Times New Roman"/>
          <w:sz w:val="24"/>
          <w:szCs w:val="24"/>
        </w:rPr>
        <w:t>уры безопасности является общешкольной задачей, так как изучение всех школьных предметов вносит свой вклад в формировании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обучающихся к безопасности жизнедеятельности в реальной окружающей среде – природной, техногенной и социальной.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по которой работает учитель: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жизнедеятельности» 1-11 классы, под общей редакцией А.Т.Смирнова, издательство «Просвещение», 2010 год, которая соответствует федеральному компоненту государственного стандарта (основного) общего образования в соответствии  с объемом времени, отводимого на изучение данного предмета по базисному учебному плану.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А.Т.Смирнов. Программы общеобразовательных  учреждений «Основы безопасности жизнедеятельности» 1-11 классы. М.: «Просвещение», 2010 г.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этой программы: 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 каждого человека. Они несут угрозу его жизни ии здоровью, наносят ущерб окружающей природной среде и обществу. В настоящее время вопросы обеспечения безопасности стали одной из несущих потребностей человека, общества и государства. 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трагических последствий различных опасных и ЧС показывает, что более чем в 80% случаев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причиной гибели людей является человеческий фактор. </w:t>
      </w:r>
      <w:r>
        <w:rPr>
          <w:rFonts w:ascii="Times New Roman" w:hAnsi="Times New Roman" w:cs="Times New Roman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 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(безопасности на дорогах, пожарная безопасность, безопасность в быту и т. д.)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 ситуациями, в т. ч.  С терроризмом, наркотизмом и военными угрозами.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 способ организации деятельности человека, представленный в системе социальных норм, убеждений, ценностей обеспечивающих сохранение его жизни, здоровья и целостности окружающего мира.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который, реализует  подготовку учащихся к безопасной жизнедеятельности в реальной окружающей среде – природной, техногенной и социальной.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комплексной программы по ОБЖ под редакцией А.Т. Смирнова обусловлен двумя причинами: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1.Данная программа рекомендована для преподавания Дмитровским учебно-методическим центром.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этой программы в гимназии целесообразно, т. к.: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материально-техническое отношение кабинета ОБЖ и участие школьников в традиционных туристических слетах гимназии, олимпиадах по ОБЖ, соревнованиях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 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  <w:r w:rsidRPr="00E05543">
        <w:rPr>
          <w:rFonts w:ascii="Times New Roman" w:hAnsi="Times New Roman" w:cs="Times New Roman"/>
          <w:sz w:val="24"/>
          <w:szCs w:val="24"/>
        </w:rPr>
        <w:t>Федеральный базисный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5 и 8 классе на его изучение выделяется 35 часов, из расчета 1 час в неделю. В 6, 7, 9, 11-11 классах используя вариативную часть школьного компонента, выделяется 35 часов из расчета по одному часу в неделю.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процесса, технологии: </w:t>
      </w: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 тренировочные занятия с элементами моделирования опасных и экстремальных ситуаций; семинары и круговые столы; индивидуальные консультации; внеклассная и внешкольная работа (участие во Всероссийской олимпиаде по ОБЖ, мероприятиях и соревновании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др.)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Механизм формирования ключевых компетенций: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41C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учебно-познавательных компетенций через обучение: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целей и организации ее достижения;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планирования, проведение анализа, рефлексии, самооценки своей учебно-познавательной деятельности;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ключевых компетенций применяю следующие методы: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конкретной ситуации,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ролевые, деловые и дидактические игр,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 деятельность,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дискуссии,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групповую работу,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конкретных ситуаций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696" w:rsidRDefault="001C5696" w:rsidP="00B56D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практические работы, решение ситуационных задач, различные тестовые формы контроля.</w:t>
      </w: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и итоговой аттестации: </w:t>
      </w: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тестовые задания.</w:t>
      </w:r>
    </w:p>
    <w:p w:rsidR="00B56DC1" w:rsidRDefault="00B56DC1" w:rsidP="00B56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DC1" w:rsidRDefault="00B56DC1" w:rsidP="00B56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42B1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56DC1" w:rsidRDefault="00B56DC1" w:rsidP="00B56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276"/>
        <w:gridCol w:w="1843"/>
        <w:gridCol w:w="1666"/>
      </w:tblGrid>
      <w:tr w:rsidR="00B56DC1" w:rsidRPr="009220CE" w:rsidTr="006B22C6">
        <w:trPr>
          <w:cantSplit/>
          <w:trHeight w:val="281"/>
        </w:trPr>
        <w:tc>
          <w:tcPr>
            <w:tcW w:w="710" w:type="dxa"/>
            <w:vMerge w:val="restart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09" w:type="dxa"/>
            <w:gridSpan w:val="2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56DC1" w:rsidRPr="009220CE" w:rsidTr="006B22C6">
        <w:trPr>
          <w:cantSplit/>
          <w:trHeight w:val="322"/>
        </w:trPr>
        <w:tc>
          <w:tcPr>
            <w:tcW w:w="710" w:type="dxa"/>
            <w:vMerge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B56DC1" w:rsidRPr="006D37A4" w:rsidRDefault="00B56DC1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 гидрологического происхождения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пожары чрезвычайные ситуации биолого-социального происхождения  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основы противодействия терроризму и экстремизму  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27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DC1" w:rsidRPr="009220CE" w:rsidTr="006B22C6">
        <w:trPr>
          <w:trHeight w:val="583"/>
        </w:trPr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56DC1" w:rsidRPr="007F5162" w:rsidRDefault="00B56DC1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62">
              <w:rPr>
                <w:rFonts w:ascii="Times New Roman" w:hAnsi="Times New Roman" w:cs="Times New Roman"/>
                <w:sz w:val="24"/>
                <w:szCs w:val="24"/>
              </w:rPr>
              <w:t>Первая помощь  при неотложных состояниях</w:t>
            </w:r>
          </w:p>
        </w:tc>
        <w:tc>
          <w:tcPr>
            <w:tcW w:w="1276" w:type="dxa"/>
          </w:tcPr>
          <w:p w:rsidR="00B56DC1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DC1" w:rsidRPr="009220CE" w:rsidTr="006B22C6">
        <w:tc>
          <w:tcPr>
            <w:tcW w:w="710" w:type="dxa"/>
          </w:tcPr>
          <w:p w:rsidR="00B56DC1" w:rsidRPr="006D37A4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6DC1" w:rsidRPr="00CF6702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56DC1" w:rsidRPr="00CF6702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56DC1" w:rsidRPr="00CF6702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B56DC1" w:rsidRPr="00CF6702" w:rsidRDefault="00B56DC1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56DC1" w:rsidRDefault="00B56DC1" w:rsidP="00B56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56DC1" w:rsidRDefault="00B56DC1" w:rsidP="00B56D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41"/>
        <w:gridCol w:w="4536"/>
        <w:gridCol w:w="1338"/>
      </w:tblGrid>
      <w:tr w:rsidR="00B56DC1" w:rsidTr="006B22C6">
        <w:tc>
          <w:tcPr>
            <w:tcW w:w="993" w:type="dxa"/>
          </w:tcPr>
          <w:p w:rsidR="00B56DC1" w:rsidRPr="00B56DC1" w:rsidRDefault="00B56DC1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DC1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992" w:type="dxa"/>
          </w:tcPr>
          <w:p w:rsidR="00B56DC1" w:rsidRPr="00B56DC1" w:rsidRDefault="00B56DC1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DC1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851" w:type="dxa"/>
          </w:tcPr>
          <w:p w:rsidR="00B56DC1" w:rsidRPr="00B56DC1" w:rsidRDefault="00B56DC1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D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7" w:type="dxa"/>
            <w:gridSpan w:val="2"/>
          </w:tcPr>
          <w:p w:rsidR="00B56DC1" w:rsidRPr="00B56DC1" w:rsidRDefault="00B56DC1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DC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56DC1">
              <w:rPr>
                <w:rFonts w:ascii="Times New Roman" w:hAnsi="Times New Roman" w:cs="Times New Roman"/>
                <w:b/>
              </w:rPr>
              <w:t>С/Р и К/Р</w:t>
            </w: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6B2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1. Опасные и чрезвычайные ситуации природного характера - 3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Различные природные явления.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Общая характеристика природных явлений.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1C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Опасные и чрезвычайные ситуации природного характера.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2. Чрезвычайные ситуации геологического происхождения - 6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4(1)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Защита населения от последствий землетрясений.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6(3)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Правила безопасного поведения населения  при землетрясении.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7(4)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Расположение вулканов на Земле, извержение вулканов.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8(5)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Последствия извержения вулканов. Защита населения.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9(6)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Оползни и обвалы, их последствия. Защита населения.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3. Чрезвычайные ситуации метеорологического происхождения - 3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10(1)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 xml:space="preserve">Защита населения от последствий ураганов и бурь.         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1C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12(3)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Смерчи.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4. Чрезвычайные ситуации  гидрологического происхождения -  8 часов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13(1)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Наводнения. Виды наводнений и их причины.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14(2)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Защита населения от последствий наводнений.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1C5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15(3)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16(4)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Сели и их характеристика.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17(5)</w:t>
            </w:r>
          </w:p>
        </w:tc>
        <w:tc>
          <w:tcPr>
            <w:tcW w:w="4536" w:type="dxa"/>
          </w:tcPr>
          <w:p w:rsidR="00B56DC1" w:rsidRPr="001C5696" w:rsidRDefault="00B56DC1" w:rsidP="006B22C6">
            <w:pPr>
              <w:rPr>
                <w:rFonts w:ascii="Times New Roman" w:hAnsi="Times New Roman" w:cs="Times New Roman"/>
              </w:rPr>
            </w:pPr>
            <w:r w:rsidRPr="001C5696">
              <w:rPr>
                <w:rFonts w:ascii="Times New Roman" w:hAnsi="Times New Roman" w:cs="Times New Roman"/>
              </w:rPr>
              <w:t>Защита населения от последствий селевых потоков.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18(6)</w:t>
            </w:r>
          </w:p>
        </w:tc>
        <w:tc>
          <w:tcPr>
            <w:tcW w:w="4536" w:type="dxa"/>
          </w:tcPr>
          <w:p w:rsidR="00B56DC1" w:rsidRPr="001C5696" w:rsidRDefault="00B56DC1" w:rsidP="006B22C6">
            <w:pPr>
              <w:rPr>
                <w:rFonts w:ascii="Times New Roman" w:hAnsi="Times New Roman" w:cs="Times New Roman"/>
              </w:rPr>
            </w:pPr>
            <w:r w:rsidRPr="001C5696">
              <w:rPr>
                <w:rFonts w:ascii="Times New Roman" w:hAnsi="Times New Roman" w:cs="Times New Roman"/>
              </w:rPr>
              <w:t>Цунами и их характеристика.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1C5696">
        <w:trPr>
          <w:trHeight w:val="491"/>
        </w:trPr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19(7)</w:t>
            </w:r>
          </w:p>
        </w:tc>
        <w:tc>
          <w:tcPr>
            <w:tcW w:w="4536" w:type="dxa"/>
          </w:tcPr>
          <w:p w:rsidR="00B56DC1" w:rsidRPr="001C5696" w:rsidRDefault="00B56DC1" w:rsidP="006B22C6">
            <w:pPr>
              <w:rPr>
                <w:rFonts w:ascii="Times New Roman" w:hAnsi="Times New Roman" w:cs="Times New Roman"/>
              </w:rPr>
            </w:pPr>
            <w:r w:rsidRPr="001C5696">
              <w:rPr>
                <w:rFonts w:ascii="Times New Roman" w:hAnsi="Times New Roman" w:cs="Times New Roman"/>
              </w:rPr>
              <w:t>Защита населения от цунами.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20(8)</w:t>
            </w:r>
          </w:p>
        </w:tc>
        <w:tc>
          <w:tcPr>
            <w:tcW w:w="4536" w:type="dxa"/>
          </w:tcPr>
          <w:p w:rsidR="00B56DC1" w:rsidRPr="001C5696" w:rsidRDefault="00B56DC1" w:rsidP="006B22C6">
            <w:pPr>
              <w:rPr>
                <w:rFonts w:ascii="Times New Roman" w:hAnsi="Times New Roman" w:cs="Times New Roman"/>
              </w:rPr>
            </w:pPr>
            <w:r w:rsidRPr="001C5696">
              <w:rPr>
                <w:rFonts w:ascii="Times New Roman" w:hAnsi="Times New Roman" w:cs="Times New Roman"/>
              </w:rPr>
              <w:t>Снежные лавины.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5. Природные пожары чрезвычайные ситуации биолого-социального происхождения  - 4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Лесные и торфяные пожары и их характеристика.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22(2)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Профилактика лесных и торфяных пожаров, защита населения.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П/Р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23(3)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Инфекционная заболеваемость людей и защита населения.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24(4)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Эпизоотии и эпифитотии.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К/Р</w:t>
            </w: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6. Духовно-нравственные основы противодействия терроризму и экстремизму  - 4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1C5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25(1)-26(2)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 xml:space="preserve">Терроризм и опасность вовлечения подростка в террористическую и </w:t>
            </w:r>
            <w:r w:rsidRPr="00B56DC1">
              <w:rPr>
                <w:rFonts w:ascii="Times New Roman" w:hAnsi="Times New Roman" w:cs="Times New Roman"/>
              </w:rPr>
              <w:lastRenderedPageBreak/>
              <w:t>экстремистскую деятельность.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1C5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27(3)-28(4)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7. Здоровый образ жизни и его значение для гармоничного развития человека - 3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29(1)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Психологическая уравновешенность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30(2)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Стресс и его влияние на человека.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31(3)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Анатомо-физиологические особенности человека в подростковом возрасте.</w:t>
            </w:r>
          </w:p>
          <w:p w:rsidR="00B56DC1" w:rsidRPr="00B56DC1" w:rsidRDefault="00B56DC1" w:rsidP="006B22C6">
            <w:pPr>
              <w:rPr>
                <w:rFonts w:ascii="Times New Roman" w:hAnsi="Times New Roman" w:cs="Times New Roman"/>
                <w:b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Итоговая промежуточная аттестационная работа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К/Р</w:t>
            </w:r>
          </w:p>
        </w:tc>
      </w:tr>
      <w:tr w:rsidR="00B56DC1" w:rsidTr="006B22C6">
        <w:tc>
          <w:tcPr>
            <w:tcW w:w="8851" w:type="dxa"/>
            <w:gridSpan w:val="6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6DC1">
              <w:rPr>
                <w:rFonts w:ascii="Times New Roman" w:hAnsi="Times New Roman" w:cs="Times New Roman"/>
                <w:b/>
                <w:i/>
              </w:rPr>
              <w:t>Тема 8. Первая помощь  при неотложных состояниях - 4 часа</w:t>
            </w: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32(1)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Общие правила оказания первой помощи.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33(2)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Оказание первой помощи при наружном кровотечении.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34(3)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Оказание первой помощи при ушибах и переломах.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DC1" w:rsidTr="006B22C6">
        <w:tc>
          <w:tcPr>
            <w:tcW w:w="993" w:type="dxa"/>
          </w:tcPr>
          <w:p w:rsidR="00B56DC1" w:rsidRPr="00B56DC1" w:rsidRDefault="00B56DC1" w:rsidP="00B56D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35(4)</w:t>
            </w:r>
          </w:p>
        </w:tc>
        <w:tc>
          <w:tcPr>
            <w:tcW w:w="4536" w:type="dxa"/>
          </w:tcPr>
          <w:p w:rsidR="00B56DC1" w:rsidRPr="00B56DC1" w:rsidRDefault="00B56DC1" w:rsidP="006B22C6">
            <w:pPr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Общие правила транспортировки пострадавшего</w:t>
            </w:r>
          </w:p>
          <w:p w:rsidR="00B56DC1" w:rsidRPr="00B56DC1" w:rsidRDefault="00B56DC1" w:rsidP="006B22C6">
            <w:pPr>
              <w:rPr>
                <w:rFonts w:ascii="Times New Roman" w:hAnsi="Times New Roman" w:cs="Times New Roman"/>
                <w:i/>
              </w:rPr>
            </w:pPr>
            <w:r w:rsidRPr="00B56DC1">
              <w:rPr>
                <w:rFonts w:ascii="Times New Roman" w:hAnsi="Times New Roman" w:cs="Times New Roman"/>
                <w:i/>
              </w:rPr>
              <w:t>Контроль знаний за курс «Основы безопасности жизнедеятельности»</w:t>
            </w:r>
          </w:p>
        </w:tc>
        <w:tc>
          <w:tcPr>
            <w:tcW w:w="1338" w:type="dxa"/>
          </w:tcPr>
          <w:p w:rsidR="00B56DC1" w:rsidRPr="00B56DC1" w:rsidRDefault="00B56DC1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6DC1">
              <w:rPr>
                <w:rFonts w:ascii="Times New Roman" w:hAnsi="Times New Roman" w:cs="Times New Roman"/>
              </w:rPr>
              <w:t>К/Р</w:t>
            </w:r>
          </w:p>
        </w:tc>
      </w:tr>
    </w:tbl>
    <w:p w:rsidR="00B56DC1" w:rsidRDefault="00B56DC1" w:rsidP="00B56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DC1" w:rsidRPr="00324A6C" w:rsidRDefault="00B56DC1" w:rsidP="00B56D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6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AA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4CAA">
        <w:rPr>
          <w:rFonts w:ascii="Times New Roman" w:hAnsi="Times New Roman" w:cs="Times New Roman"/>
          <w:b/>
          <w:sz w:val="24"/>
          <w:szCs w:val="24"/>
        </w:rPr>
        <w:t xml:space="preserve"> по которым работают учащиеся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А.Т. Смирнов, Б.О. Хренников «Основы безопасности жизнедеятельности». М. «Просвещение», 2012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А.Т. Смирнов, Б.О. Хренников «Основы безопасности жизнедеятельности». М. «Просвещение», 2012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 А.Т. Смирнов, Б.О. Хренников «Основы безопасности жизнедеятельности». М. «Просвещение», 2011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B56DC1" w:rsidRDefault="00B56DC1" w:rsidP="00B56DC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B56DC1" w:rsidRDefault="00B56DC1" w:rsidP="00B56DC1">
      <w:pPr>
        <w:pStyle w:val="a4"/>
        <w:numPr>
          <w:ilvl w:val="0"/>
          <w:numId w:val="2"/>
        </w:numPr>
      </w:pPr>
      <w:r w:rsidRPr="00B822BB">
        <w:rPr>
          <w:rFonts w:ascii="Times New Roman" w:hAnsi="Times New Roman" w:cs="Times New Roman"/>
          <w:sz w:val="24"/>
          <w:szCs w:val="24"/>
        </w:rPr>
        <w:t>ОБЖ Поурочные разработки 5-6 класс, А.Т. Смирнов, Б.О. Хренников</w:t>
      </w:r>
      <w:r>
        <w:t xml:space="preserve">. </w:t>
      </w:r>
      <w:r w:rsidRPr="00B822BB">
        <w:rPr>
          <w:rFonts w:ascii="Times New Roman" w:hAnsi="Times New Roman" w:cs="Times New Roman"/>
          <w:sz w:val="24"/>
          <w:szCs w:val="24"/>
        </w:rPr>
        <w:t>М. «Просвещение», 2012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5 класс: учеб.для общеобразоват. учреждений/М.П. Фролов, Е.Н. Литвинов, А.Т. Смирнов и др.; под Ю.Л. Воробьева. – 2 – е изд., испр. и доп. – М.:АСТ: Астрель, 2007 г.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в курсе «ОБЖ». 5-9 кл.: А.А. Михайлов – М.: Дрофа, 2004. (Библиотека учителя)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5-8 классы. Школьный курс в тестах, играх, кроссвордах, заданиях с картинками / авт-сост. Г.П. Попов, Волгоград: учитель, 2006.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детей/ Авт-сост. Вера Надеждина. – М.:АСТ; МН.: Харвест,2006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тесты. Практические задания. Олимпиады 8-9 класс: А.В. Клюев. – Легион; Р-н-Д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оценки качества знаний по ОБЖ 6, 9 кл.; В.Н. Латчук, С.К. Миронов. М. Дрофа, 2013 Основы безопасности жизнедеятельности. Методическое пособие Латчук В.Н., Марков В.В.; М. «Дрофа» 2006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преподавания курса ОБЖ в школе. Сборник нормативно-правовых и учебно-методические материалы. Под ред. Мишина Б.И.; М. «Вентана-граф» 2008</w:t>
      </w:r>
    </w:p>
    <w:p w:rsidR="00B56DC1" w:rsidRDefault="00B56DC1" w:rsidP="00B56D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общеобразовательных учреждениях. Нормативные документы и акты. Под ред. Павлова О.В. Волгоград, изд. «Учитель» 2006</w:t>
      </w:r>
    </w:p>
    <w:p w:rsidR="00B56DC1" w:rsidRDefault="00B56DC1" w:rsidP="00B56DC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</w:t>
      </w:r>
    </w:p>
    <w:p w:rsidR="00B56DC1" w:rsidRDefault="00B56DC1" w:rsidP="00B56D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Цвилюк А.Г. Азы личной безопасности. – М.: Просвящение, 1997.</w:t>
      </w:r>
    </w:p>
    <w:p w:rsidR="00B56DC1" w:rsidRDefault="00B56DC1" w:rsidP="00B56D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РФ с цветными иллюстрациями. – М.: Мир автокниг, 2006</w:t>
      </w:r>
    </w:p>
    <w:p w:rsidR="00B56DC1" w:rsidRPr="00C44DAB" w:rsidRDefault="00B56DC1" w:rsidP="00B56D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детей. Надеждина В.; «Аст» 2006</w:t>
      </w:r>
    </w:p>
    <w:p w:rsidR="00B56DC1" w:rsidRDefault="00B56DC1" w:rsidP="00B56DC1"/>
    <w:p w:rsidR="00BE18ED" w:rsidRDefault="00BE18ED"/>
    <w:p w:rsidR="00E364FF" w:rsidRDefault="00E364FF"/>
    <w:sectPr w:rsidR="00E364FF" w:rsidSect="007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D7"/>
    <w:multiLevelType w:val="hybridMultilevel"/>
    <w:tmpl w:val="52E2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C5F7F"/>
    <w:multiLevelType w:val="hybridMultilevel"/>
    <w:tmpl w:val="CBFAD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24233"/>
    <w:multiLevelType w:val="hybridMultilevel"/>
    <w:tmpl w:val="329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918"/>
    <w:rsid w:val="000C5F07"/>
    <w:rsid w:val="001A74DC"/>
    <w:rsid w:val="001C5696"/>
    <w:rsid w:val="003311BD"/>
    <w:rsid w:val="00423B91"/>
    <w:rsid w:val="00493918"/>
    <w:rsid w:val="004E5DAF"/>
    <w:rsid w:val="007474DA"/>
    <w:rsid w:val="00B56DC1"/>
    <w:rsid w:val="00BE18ED"/>
    <w:rsid w:val="00C87FD5"/>
    <w:rsid w:val="00E364FF"/>
    <w:rsid w:val="00E4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2643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11</cp:revision>
  <dcterms:created xsi:type="dcterms:W3CDTF">2016-07-28T23:20:00Z</dcterms:created>
  <dcterms:modified xsi:type="dcterms:W3CDTF">2019-06-17T04:36:00Z</dcterms:modified>
</cp:coreProperties>
</file>